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25B3" w:rsidRDefault="009625B3" w:rsidP="009625B3">
      <w:pPr>
        <w:shd w:val="clear" w:color="auto" w:fill="FFFFFF"/>
        <w:spacing w:after="0" w:line="240" w:lineRule="auto"/>
        <w:ind w:firstLine="480"/>
        <w:jc w:val="right"/>
        <w:textAlignment w:val="baseline"/>
        <w:rPr>
          <w:rFonts w:ascii="inherit" w:eastAsia="Times New Roman" w:hAnsi="inherit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  <w:r>
        <w:rPr>
          <w:rFonts w:ascii="inherit" w:eastAsia="Times New Roman" w:hAnsi="inherit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Утверждаю</w:t>
      </w:r>
      <w:r w:rsidRPr="009625B3">
        <w:rPr>
          <w:rFonts w:ascii="inherit" w:eastAsia="Times New Roman" w:hAnsi="inherit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</w:p>
    <w:p w:rsidR="009625B3" w:rsidRPr="009625B3" w:rsidRDefault="009625B3" w:rsidP="009625B3">
      <w:pPr>
        <w:shd w:val="clear" w:color="auto" w:fill="FFFFFF"/>
        <w:spacing w:after="0" w:line="240" w:lineRule="auto"/>
        <w:ind w:firstLine="480"/>
        <w:jc w:val="right"/>
        <w:textAlignment w:val="baseline"/>
        <w:rPr>
          <w:rFonts w:ascii="inherit" w:eastAsia="Times New Roman" w:hAnsi="inherit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  <w:r w:rsidRPr="009625B3">
        <w:rPr>
          <w:rFonts w:ascii="inherit" w:eastAsia="Times New Roman" w:hAnsi="inherit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директор</w:t>
      </w:r>
      <w:r>
        <w:rPr>
          <w:rFonts w:ascii="inherit" w:eastAsia="Times New Roman" w:hAnsi="inherit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МКОУ «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Кутишинская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СОШ»</w:t>
      </w:r>
      <w:r w:rsidRPr="009625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 Гаджиев М.А.</w:t>
      </w:r>
    </w:p>
    <w:p w:rsidR="009625B3" w:rsidRPr="009625B3" w:rsidRDefault="009625B3" w:rsidP="009625B3">
      <w:pPr>
        <w:shd w:val="clear" w:color="auto" w:fill="FFFFFF"/>
        <w:spacing w:after="150" w:line="240" w:lineRule="auto"/>
        <w:ind w:left="300"/>
        <w:jc w:val="center"/>
        <w:textAlignment w:val="baseline"/>
        <w:outlineLvl w:val="1"/>
        <w:rPr>
          <w:rFonts w:ascii="Trebuchet MS" w:eastAsia="Times New Roman" w:hAnsi="Trebuchet MS" w:cs="Arial"/>
          <w:b/>
          <w:bCs/>
          <w:color w:val="000000"/>
          <w:sz w:val="36"/>
          <w:szCs w:val="36"/>
          <w:lang w:eastAsia="ru-RU"/>
        </w:rPr>
      </w:pPr>
      <w:r w:rsidRPr="009625B3">
        <w:rPr>
          <w:rFonts w:ascii="Trebuchet MS" w:eastAsia="Times New Roman" w:hAnsi="Trebuchet MS" w:cs="Arial"/>
          <w:b/>
          <w:bCs/>
          <w:color w:val="000000"/>
          <w:sz w:val="36"/>
          <w:szCs w:val="36"/>
          <w:lang w:eastAsia="ru-RU"/>
        </w:rPr>
        <w:t>ПОЛОЖЕНИЕ</w:t>
      </w:r>
      <w:r w:rsidRPr="009625B3">
        <w:rPr>
          <w:rFonts w:ascii="Trebuchet MS" w:eastAsia="Times New Roman" w:hAnsi="Trebuchet MS" w:cs="Arial"/>
          <w:b/>
          <w:bCs/>
          <w:color w:val="000000"/>
          <w:sz w:val="36"/>
          <w:szCs w:val="36"/>
          <w:lang w:eastAsia="ru-RU"/>
        </w:rPr>
        <w:br/>
        <w:t>о комиссии по урегулированию споров между участниками образовательных отношений</w:t>
      </w:r>
    </w:p>
    <w:p w:rsidR="009625B3" w:rsidRPr="009625B3" w:rsidRDefault="009625B3" w:rsidP="009625B3">
      <w:pPr>
        <w:shd w:val="clear" w:color="auto" w:fill="FFFFFF"/>
        <w:spacing w:before="240" w:after="24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25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Настоящее положение устанавливает порядок создания, организации работы, принятия и исполнения решений Комиссией по урегулированию споров между участниками образовательных отношений (наименование образовательной организации – далее Организация) (далее – Комиссия).</w:t>
      </w:r>
    </w:p>
    <w:p w:rsidR="009625B3" w:rsidRPr="009625B3" w:rsidRDefault="009625B3" w:rsidP="009625B3">
      <w:pPr>
        <w:shd w:val="clear" w:color="auto" w:fill="FFFFFF"/>
        <w:spacing w:before="240" w:after="24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25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Настоящее Положения утверждено с учетом мнения совета обуча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ющихся</w:t>
      </w:r>
      <w:r w:rsidRPr="009625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совета родителей (законных представителей) несо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вершеннолетних обучающихся</w:t>
      </w:r>
      <w:r w:rsidRPr="009625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 представительным органом работнико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625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</w:p>
    <w:p w:rsidR="009625B3" w:rsidRPr="009625B3" w:rsidRDefault="009625B3" w:rsidP="009625B3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25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 </w:t>
      </w:r>
      <w:proofErr w:type="gramStart"/>
      <w:r w:rsidRPr="009625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Комиссия создается в соответствии со </w:t>
      </w:r>
      <w:hyperlink r:id="rId5" w:anchor="st45" w:tgtFrame="_blank" w:history="1">
        <w:r w:rsidRPr="009625B3">
          <w:rPr>
            <w:rFonts w:ascii="inherit" w:eastAsia="Times New Roman" w:hAnsi="inherit" w:cs="Times New Roman"/>
            <w:color w:val="0079CC"/>
            <w:sz w:val="24"/>
            <w:szCs w:val="24"/>
            <w:bdr w:val="none" w:sz="0" w:space="0" w:color="auto" w:frame="1"/>
            <w:lang w:eastAsia="ru-RU"/>
          </w:rPr>
          <w:t>статьей 45</w:t>
        </w:r>
      </w:hyperlink>
      <w:r w:rsidRPr="009625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Федерального закона от 29 декабря 2012 г. № 273-ФЗ «Об образовании в Российской Федерации» в целях урегулирования разногласий между участниками образовательных отношений по вопросам реализации права на образование, в том числе в случаях возникновения конфликта интересов педагогического работника, вопросам применения локальных нормативных актов Организации, обжалования решений о применении к обучающимся дисциплинарного взыскания.</w:t>
      </w:r>
      <w:proofErr w:type="gramEnd"/>
    </w:p>
    <w:p w:rsidR="009625B3" w:rsidRPr="009625B3" w:rsidRDefault="009625B3" w:rsidP="009625B3">
      <w:pPr>
        <w:shd w:val="clear" w:color="auto" w:fill="FFFFFF"/>
        <w:spacing w:before="240" w:after="24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25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Комиссия создается в составе 6</w:t>
      </w:r>
      <w:bookmarkStart w:id="0" w:name="_GoBack"/>
      <w:bookmarkEnd w:id="0"/>
      <w:r w:rsidRPr="009625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членов из равного числа представителей родителей (законных представителей) несовершеннолетних обучающихся и представителей работников организации.</w:t>
      </w:r>
    </w:p>
    <w:p w:rsidR="009625B3" w:rsidRPr="009625B3" w:rsidRDefault="009625B3" w:rsidP="009625B3">
      <w:pPr>
        <w:shd w:val="clear" w:color="auto" w:fill="FFFFFF"/>
        <w:spacing w:before="240" w:after="24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25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Делегирование представителей участников образовательных отношений в состав Комиссии осуществляется советом родителей (законных представителей) несовершеннолетних обучающихся Организации и представительным органом работников Организации.</w:t>
      </w:r>
    </w:p>
    <w:p w:rsidR="009625B3" w:rsidRPr="009625B3" w:rsidRDefault="009625B3" w:rsidP="009625B3">
      <w:pPr>
        <w:shd w:val="clear" w:color="auto" w:fill="FFFFFF"/>
        <w:spacing w:before="240" w:after="24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25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случае создания и деятельности в Организации нескольких представительных органов работников делегирование в состав Комиссии осуществляется органом, уполномоченным на заключение коллективного договора Организации.</w:t>
      </w:r>
    </w:p>
    <w:p w:rsidR="009625B3" w:rsidRPr="009625B3" w:rsidRDefault="009625B3" w:rsidP="009625B3">
      <w:pPr>
        <w:shd w:val="clear" w:color="auto" w:fill="FFFFFF"/>
        <w:spacing w:before="240" w:after="24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25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Сформированный состав Комиссии объявляется приказом директора Организации.</w:t>
      </w:r>
    </w:p>
    <w:p w:rsidR="009625B3" w:rsidRPr="009625B3" w:rsidRDefault="009625B3" w:rsidP="009625B3">
      <w:pPr>
        <w:shd w:val="clear" w:color="auto" w:fill="FFFFFF"/>
        <w:spacing w:before="240" w:after="24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25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Срок полномочий Комиссии составляет два года (возможен другой срок).</w:t>
      </w:r>
    </w:p>
    <w:p w:rsidR="009625B3" w:rsidRPr="009625B3" w:rsidRDefault="009625B3" w:rsidP="009625B3">
      <w:pPr>
        <w:shd w:val="clear" w:color="auto" w:fill="FFFFFF"/>
        <w:spacing w:before="240" w:after="24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25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 Члены Комиссии осуществляют свою деятельность на безвозмездной основе.</w:t>
      </w:r>
    </w:p>
    <w:p w:rsidR="009625B3" w:rsidRPr="009625B3" w:rsidRDefault="009625B3" w:rsidP="009625B3">
      <w:pPr>
        <w:shd w:val="clear" w:color="auto" w:fill="FFFFFF"/>
        <w:spacing w:before="240" w:after="24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25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 Досрочное прекращение полномочий члена Комиссии осуществляется:</w:t>
      </w:r>
    </w:p>
    <w:p w:rsidR="009625B3" w:rsidRPr="009625B3" w:rsidRDefault="009625B3" w:rsidP="009625B3">
      <w:pPr>
        <w:shd w:val="clear" w:color="auto" w:fill="FFFFFF"/>
        <w:spacing w:before="240" w:after="24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25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7.1. на основании личного заявления члена Комиссии об исключении из его состава;</w:t>
      </w:r>
    </w:p>
    <w:p w:rsidR="009625B3" w:rsidRPr="009625B3" w:rsidRDefault="009625B3" w:rsidP="009625B3">
      <w:pPr>
        <w:shd w:val="clear" w:color="auto" w:fill="FFFFFF"/>
        <w:spacing w:before="240" w:after="24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25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7.2. по требованию не менее 2/3 членов Комиссии, выраженному в письменной форме;</w:t>
      </w:r>
    </w:p>
    <w:p w:rsidR="009625B3" w:rsidRPr="009625B3" w:rsidRDefault="009625B3" w:rsidP="009625B3">
      <w:pPr>
        <w:shd w:val="clear" w:color="auto" w:fill="FFFFFF"/>
        <w:spacing w:before="240" w:after="24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25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7.3. в случае отчисления из Организации обучающегося, родителем (законным представителем) которого является член Комиссии, или увольнения работника – члена Комиссии.</w:t>
      </w:r>
    </w:p>
    <w:p w:rsidR="009625B3" w:rsidRPr="009625B3" w:rsidRDefault="009625B3" w:rsidP="009625B3">
      <w:pPr>
        <w:shd w:val="clear" w:color="auto" w:fill="FFFFFF"/>
        <w:spacing w:before="240" w:after="24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25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 В случае досрочного прекращения полномочий члена Комиссии в ее состав избирается новый представитель от соответствующей категории участников образовательного процесса в соответствии с п. 3 настоящего Положения.</w:t>
      </w:r>
    </w:p>
    <w:p w:rsidR="009625B3" w:rsidRPr="009625B3" w:rsidRDefault="009625B3" w:rsidP="009625B3">
      <w:pPr>
        <w:shd w:val="clear" w:color="auto" w:fill="FFFFFF"/>
        <w:spacing w:before="240" w:after="24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25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9. В целях организации работы Комиссия избирает из своего состава председателя и секретаря.</w:t>
      </w:r>
    </w:p>
    <w:p w:rsidR="009625B3" w:rsidRPr="009625B3" w:rsidRDefault="009625B3" w:rsidP="009625B3">
      <w:pPr>
        <w:shd w:val="clear" w:color="auto" w:fill="FFFFFF"/>
        <w:spacing w:before="240" w:after="24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25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10. Комиссия собирается по мере необходимости. Решение о проведении заседания Комиссии принимается ее председателем на основании обращения (жалобы, заявления, предложения) участника образовательных отношений не позднее 5 (примерный срок) учебных дней с момента поступления такого обращения.</w:t>
      </w:r>
    </w:p>
    <w:p w:rsidR="009625B3" w:rsidRPr="009625B3" w:rsidRDefault="009625B3" w:rsidP="009625B3">
      <w:pPr>
        <w:shd w:val="clear" w:color="auto" w:fill="FFFFFF"/>
        <w:spacing w:before="240" w:after="24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25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11. Обращение подается в письменной форме. В жалобе указываются конкретные факты или признаки нарушений прав участников образовательных отношений, лица, допустившие нарушения, обстоятельства.</w:t>
      </w:r>
    </w:p>
    <w:p w:rsidR="009625B3" w:rsidRPr="009625B3" w:rsidRDefault="009625B3" w:rsidP="009625B3">
      <w:pPr>
        <w:shd w:val="clear" w:color="auto" w:fill="FFFFFF"/>
        <w:spacing w:before="240" w:after="24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25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12. Комиссия принимает решения не позднее 10 учебных дней с момента начала его рассмотрения. Заседание Комиссии считается правомочным, если на нем присутствовало не менее 3/4 членов Комиссии.</w:t>
      </w:r>
    </w:p>
    <w:p w:rsidR="009625B3" w:rsidRPr="009625B3" w:rsidRDefault="009625B3" w:rsidP="009625B3">
      <w:pPr>
        <w:shd w:val="clear" w:color="auto" w:fill="FFFFFF"/>
        <w:spacing w:before="240" w:after="24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25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Лицо, направившее в Комиссию обращение, вправе присутствовать при рассмотрении этого обращения на заседании Комиссии. Лица, чьи действия обжалуются в обращении, также вправе присутствовать на заседании Комиссии и давать пояснения.</w:t>
      </w:r>
    </w:p>
    <w:p w:rsidR="009625B3" w:rsidRPr="009625B3" w:rsidRDefault="009625B3" w:rsidP="009625B3">
      <w:pPr>
        <w:shd w:val="clear" w:color="auto" w:fill="FFFFFF"/>
        <w:spacing w:before="240" w:after="24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25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объективного и всестороннего рассмотрения обращений Комиссия вправе приглашать на заседания и заслушивать иных участников образовательных отношений. Неявка данных лиц на заседание Комиссии либо немотивированный отказ от показаний не являются препятствием для рассмотрения обращения по существу.</w:t>
      </w:r>
    </w:p>
    <w:p w:rsidR="009625B3" w:rsidRPr="009625B3" w:rsidRDefault="009625B3" w:rsidP="009625B3">
      <w:pPr>
        <w:shd w:val="clear" w:color="auto" w:fill="FFFFFF"/>
        <w:spacing w:before="240" w:after="24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25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13. Комиссия принимает решение простым большинством голосов членов, присутствующих на заседании Комиссии.</w:t>
      </w:r>
    </w:p>
    <w:p w:rsidR="009625B3" w:rsidRPr="009625B3" w:rsidRDefault="009625B3" w:rsidP="009625B3">
      <w:pPr>
        <w:shd w:val="clear" w:color="auto" w:fill="FFFFFF"/>
        <w:spacing w:before="240" w:after="24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25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14. В случае </w:t>
      </w:r>
      <w:proofErr w:type="gramStart"/>
      <w:r w:rsidRPr="009625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установления фактов нарушения прав участников образовательных отношений</w:t>
      </w:r>
      <w:proofErr w:type="gramEnd"/>
      <w:r w:rsidRPr="009625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Комиссия принимает решение, направленное на восстановление нарушенных прав. На лиц, допустивших нарушение прав обучающихся, родителей (законных представителей) несовершеннолетних обучающихся, а также работников организации, Комиссия возлагает обязанности по устранению выявленных нарушений и (или) недопущению нарушений в будущем.</w:t>
      </w:r>
    </w:p>
    <w:p w:rsidR="009625B3" w:rsidRPr="009625B3" w:rsidRDefault="009625B3" w:rsidP="009625B3">
      <w:pPr>
        <w:shd w:val="clear" w:color="auto" w:fill="FFFFFF"/>
        <w:spacing w:before="240" w:after="24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25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 нарушения прав участников образовательных отношений возникли вследствие принятия решения образовательной организацией, в том числе вследствие издания локального нормативного акта, Комиссия принимает решение об отмене данного решения образовательной организации (локального нормативного акта) и указывает срок исполнения решения.</w:t>
      </w:r>
    </w:p>
    <w:p w:rsidR="009625B3" w:rsidRPr="009625B3" w:rsidRDefault="009625B3" w:rsidP="009625B3">
      <w:pPr>
        <w:shd w:val="clear" w:color="auto" w:fill="FFFFFF"/>
        <w:spacing w:before="240" w:after="24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25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Комиссия отказывает в удовлетворении жалобой на нарушение прав заявителя, если посчитает жалобу необоснованной, не выявит факты указанных нарушений, не установит причинно-следственную связь между поведением лица, действия которого обжалуются, и нарушением прав лица, подавшего жалобу или его законного представителя.</w:t>
      </w:r>
    </w:p>
    <w:p w:rsidR="009625B3" w:rsidRPr="009625B3" w:rsidRDefault="009625B3" w:rsidP="009625B3">
      <w:pPr>
        <w:shd w:val="clear" w:color="auto" w:fill="FFFFFF"/>
        <w:spacing w:before="240" w:after="24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25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15. Решение Комиссии оформляется протоколом.</w:t>
      </w:r>
    </w:p>
    <w:p w:rsidR="009625B3" w:rsidRPr="009625B3" w:rsidRDefault="009625B3" w:rsidP="009625B3">
      <w:pPr>
        <w:shd w:val="clear" w:color="auto" w:fill="FFFFFF"/>
        <w:spacing w:before="240" w:after="24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25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Решение Комиссии обязательно для исполнения всеми участниками образовательных отношений и подлежит исполнению в указанный срок.</w:t>
      </w:r>
    </w:p>
    <w:p w:rsidR="009625B3" w:rsidRPr="009625B3" w:rsidRDefault="009625B3" w:rsidP="009625B3">
      <w:pPr>
        <w:shd w:val="clear" w:color="auto" w:fill="FFFFFF"/>
        <w:spacing w:before="240" w:after="24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25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A61624" w:rsidRDefault="00A61624"/>
    <w:sectPr w:rsidR="00A61624" w:rsidSect="009625B3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Trebuchet MS">
    <w:panose1 w:val="020B0603020202020204"/>
    <w:charset w:val="CC"/>
    <w:family w:val="swiss"/>
    <w:pitch w:val="variable"/>
    <w:sig w:usb0="00000287" w:usb1="00000003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25B3"/>
    <w:rsid w:val="009625B3"/>
    <w:rsid w:val="00A61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9625B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625B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normactprilozhenie">
    <w:name w:val="norm_act_prilozhenie"/>
    <w:basedOn w:val="a"/>
    <w:rsid w:val="009625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9625B3"/>
    <w:rPr>
      <w:b/>
      <w:bCs/>
    </w:rPr>
  </w:style>
  <w:style w:type="paragraph" w:customStyle="1" w:styleId="normacttext">
    <w:name w:val="norm_act_text"/>
    <w:basedOn w:val="a"/>
    <w:rsid w:val="009625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9625B3"/>
    <w:rPr>
      <w:color w:val="0000FF"/>
      <w:u w:val="single"/>
    </w:rPr>
  </w:style>
  <w:style w:type="paragraph" w:customStyle="1" w:styleId="normactblock">
    <w:name w:val="norm_act_block"/>
    <w:basedOn w:val="a"/>
    <w:rsid w:val="009625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9625B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625B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normactprilozhenie">
    <w:name w:val="norm_act_prilozhenie"/>
    <w:basedOn w:val="a"/>
    <w:rsid w:val="009625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9625B3"/>
    <w:rPr>
      <w:b/>
      <w:bCs/>
    </w:rPr>
  </w:style>
  <w:style w:type="paragraph" w:customStyle="1" w:styleId="normacttext">
    <w:name w:val="norm_act_text"/>
    <w:basedOn w:val="a"/>
    <w:rsid w:val="009625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9625B3"/>
    <w:rPr>
      <w:color w:val="0000FF"/>
      <w:u w:val="single"/>
    </w:rPr>
  </w:style>
  <w:style w:type="paragraph" w:customStyle="1" w:styleId="normactblock">
    <w:name w:val="norm_act_block"/>
    <w:basedOn w:val="a"/>
    <w:rsid w:val="009625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344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71959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337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6558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960205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030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860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xn--273--84d1f.xn--p1ai/zakonodatelstvo/federalnyy-zakon-ot-29-dekabrya-2012-g-no-273-fz-ob-obrazovanii-v-r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799</Words>
  <Characters>4555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Школа</cp:lastModifiedBy>
  <cp:revision>1</cp:revision>
  <cp:lastPrinted>2018-10-24T04:43:00Z</cp:lastPrinted>
  <dcterms:created xsi:type="dcterms:W3CDTF">2018-10-24T04:36:00Z</dcterms:created>
  <dcterms:modified xsi:type="dcterms:W3CDTF">2018-10-24T04:45:00Z</dcterms:modified>
</cp:coreProperties>
</file>